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7B9" w:rsidRPr="009B17B9" w:rsidRDefault="009B17B9" w:rsidP="009B17B9">
      <w:pPr>
        <w:shd w:val="clear" w:color="auto" w:fill="FFFFFF"/>
        <w:spacing w:after="255" w:line="300" w:lineRule="atLeast"/>
        <w:outlineLvl w:val="1"/>
        <w:rPr>
          <w:rFonts w:ascii="Arial" w:eastAsia="Times New Roman" w:hAnsi="Arial" w:cs="Arial"/>
          <w:b/>
          <w:bCs/>
          <w:color w:val="4D4D4D"/>
          <w:sz w:val="27"/>
          <w:szCs w:val="27"/>
          <w:lang w:eastAsia="ru-RU"/>
        </w:rPr>
      </w:pPr>
      <w:bookmarkStart w:id="0" w:name="_GoBack"/>
      <w:r w:rsidRPr="009B17B9">
        <w:rPr>
          <w:rFonts w:ascii="Arial" w:eastAsia="Times New Roman" w:hAnsi="Arial" w:cs="Arial"/>
          <w:b/>
          <w:bCs/>
          <w:color w:val="4D4D4D"/>
          <w:sz w:val="27"/>
          <w:szCs w:val="27"/>
          <w:lang w:eastAsia="ru-RU"/>
        </w:rPr>
        <w:t>Письмо Министерства просвещения РФ от 5 августа 2022 г. № 03-1131 "О проведении итогового сочинения в 2022/23 учебном году"</w:t>
      </w:r>
    </w:p>
    <w:bookmarkEnd w:id="0"/>
    <w:p w:rsidR="009B17B9" w:rsidRPr="009B17B9" w:rsidRDefault="009B17B9" w:rsidP="009B17B9">
      <w:pPr>
        <w:shd w:val="clear" w:color="auto" w:fill="FFFFFF"/>
        <w:spacing w:line="240" w:lineRule="auto"/>
        <w:rPr>
          <w:rFonts w:ascii="Arial" w:eastAsia="Times New Roman" w:hAnsi="Arial" w:cs="Arial"/>
          <w:color w:val="333333"/>
          <w:sz w:val="21"/>
          <w:szCs w:val="21"/>
          <w:lang w:eastAsia="ru-RU"/>
        </w:rPr>
      </w:pPr>
      <w:r w:rsidRPr="009B17B9">
        <w:rPr>
          <w:rFonts w:ascii="Arial" w:eastAsia="Times New Roman" w:hAnsi="Arial" w:cs="Arial"/>
          <w:color w:val="333333"/>
          <w:sz w:val="21"/>
          <w:szCs w:val="21"/>
          <w:lang w:eastAsia="ru-RU"/>
        </w:rPr>
        <w:t>17 августа 2022</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bookmarkStart w:id="1" w:name="0"/>
      <w:bookmarkStart w:id="2" w:name="1"/>
      <w:bookmarkStart w:id="3" w:name="2"/>
      <w:bookmarkEnd w:id="1"/>
      <w:bookmarkEnd w:id="2"/>
      <w:bookmarkEnd w:id="3"/>
      <w:r w:rsidRPr="009B17B9">
        <w:rPr>
          <w:rFonts w:ascii="Arial" w:eastAsia="Times New Roman" w:hAnsi="Arial" w:cs="Arial"/>
          <w:color w:val="333333"/>
          <w:sz w:val="23"/>
          <w:szCs w:val="23"/>
          <w:lang w:eastAsia="ru-RU"/>
        </w:rPr>
        <w:t xml:space="preserve">Департамент государственной политики и управления в сфере общего образования </w:t>
      </w:r>
      <w:proofErr w:type="spellStart"/>
      <w:r w:rsidRPr="009B17B9">
        <w:rPr>
          <w:rFonts w:ascii="Arial" w:eastAsia="Times New Roman" w:hAnsi="Arial" w:cs="Arial"/>
          <w:color w:val="333333"/>
          <w:sz w:val="23"/>
          <w:szCs w:val="23"/>
          <w:lang w:eastAsia="ru-RU"/>
        </w:rPr>
        <w:t>Минпросвещения</w:t>
      </w:r>
      <w:proofErr w:type="spellEnd"/>
      <w:r w:rsidRPr="009B17B9">
        <w:rPr>
          <w:rFonts w:ascii="Arial" w:eastAsia="Times New Roman" w:hAnsi="Arial" w:cs="Arial"/>
          <w:color w:val="333333"/>
          <w:sz w:val="23"/>
          <w:szCs w:val="23"/>
          <w:lang w:eastAsia="ru-RU"/>
        </w:rPr>
        <w:t xml:space="preserve"> России информирует о том, что с 2022/23 учебного года изменяется подход к формированию тем итогового сочинения, проведение которого регламентировано разделом III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9B17B9">
        <w:rPr>
          <w:rFonts w:ascii="Arial" w:eastAsia="Times New Roman" w:hAnsi="Arial" w:cs="Arial"/>
          <w:color w:val="333333"/>
          <w:sz w:val="23"/>
          <w:szCs w:val="23"/>
          <w:lang w:eastAsia="ru-RU"/>
        </w:rPr>
        <w:t>Минпросвещения</w:t>
      </w:r>
      <w:proofErr w:type="spellEnd"/>
      <w:r w:rsidRPr="009B17B9">
        <w:rPr>
          <w:rFonts w:ascii="Arial" w:eastAsia="Times New Roman" w:hAnsi="Arial" w:cs="Arial"/>
          <w:color w:val="333333"/>
          <w:sz w:val="23"/>
          <w:szCs w:val="23"/>
          <w:lang w:eastAsia="ru-RU"/>
        </w:rPr>
        <w:t xml:space="preserve"> России и </w:t>
      </w:r>
      <w:proofErr w:type="spellStart"/>
      <w:r w:rsidRPr="009B17B9">
        <w:rPr>
          <w:rFonts w:ascii="Arial" w:eastAsia="Times New Roman" w:hAnsi="Arial" w:cs="Arial"/>
          <w:color w:val="333333"/>
          <w:sz w:val="23"/>
          <w:szCs w:val="23"/>
          <w:lang w:eastAsia="ru-RU"/>
        </w:rPr>
        <w:t>Рособрнадзора</w:t>
      </w:r>
      <w:proofErr w:type="spellEnd"/>
      <w:r w:rsidRPr="009B17B9">
        <w:rPr>
          <w:rFonts w:ascii="Arial" w:eastAsia="Times New Roman" w:hAnsi="Arial" w:cs="Arial"/>
          <w:color w:val="333333"/>
          <w:sz w:val="23"/>
          <w:szCs w:val="23"/>
          <w:lang w:eastAsia="ru-RU"/>
        </w:rPr>
        <w:t xml:space="preserve"> от 07 ноября 2018 г. N 190/1512.</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В 2022/23 учебном году темы итогового сочинения будут формироваться следующим образом:</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создается закрытый банк тем итогового сочинения (далее - Банк) на основе разработанных в 2014 - 2021 гг. тем сочинений;</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публикуются в открытом информационном пространстве названия разделов и подразделов Банка с комментариями, а также образец комплекта тем итогового сочинения;</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расширяются возможности выбора темы: каждый комплект будет включать не 5, а 6 тем - по две темы из каждого раздела Банка;</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комплекты тем итогового сочинения 2022/23 учебного года собираются только из тем сочинений, использованных в прошлые годы.</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 xml:space="preserve">Остаются неизменными порядок, процедура проведения и критерии оценивания итогового сочинения, включая формирование комплектов в режиме конфиденциальности для каждого часового пояса отдельно и их открытие за 15 минут до начала итогового сочинения. Итоговое сочинение сохраняет </w:t>
      </w:r>
      <w:proofErr w:type="spellStart"/>
      <w:r w:rsidRPr="009B17B9">
        <w:rPr>
          <w:rFonts w:ascii="Arial" w:eastAsia="Times New Roman" w:hAnsi="Arial" w:cs="Arial"/>
          <w:color w:val="333333"/>
          <w:sz w:val="23"/>
          <w:szCs w:val="23"/>
          <w:lang w:eastAsia="ru-RU"/>
        </w:rPr>
        <w:t>литературоцентричный</w:t>
      </w:r>
      <w:proofErr w:type="spellEnd"/>
      <w:r w:rsidRPr="009B17B9">
        <w:rPr>
          <w:rFonts w:ascii="Arial" w:eastAsia="Times New Roman" w:hAnsi="Arial" w:cs="Arial"/>
          <w:color w:val="333333"/>
          <w:sz w:val="23"/>
          <w:szCs w:val="23"/>
          <w:lang w:eastAsia="ru-RU"/>
        </w:rPr>
        <w:t xml:space="preserve"> и </w:t>
      </w:r>
      <w:proofErr w:type="spellStart"/>
      <w:r w:rsidRPr="009B17B9">
        <w:rPr>
          <w:rFonts w:ascii="Arial" w:eastAsia="Times New Roman" w:hAnsi="Arial" w:cs="Arial"/>
          <w:color w:val="333333"/>
          <w:sz w:val="23"/>
          <w:szCs w:val="23"/>
          <w:lang w:eastAsia="ru-RU"/>
        </w:rPr>
        <w:t>надпредметный</w:t>
      </w:r>
      <w:proofErr w:type="spellEnd"/>
      <w:r w:rsidRPr="009B17B9">
        <w:rPr>
          <w:rFonts w:ascii="Arial" w:eastAsia="Times New Roman" w:hAnsi="Arial" w:cs="Arial"/>
          <w:color w:val="333333"/>
          <w:sz w:val="23"/>
          <w:szCs w:val="23"/>
          <w:lang w:eastAsia="ru-RU"/>
        </w:rPr>
        <w:t xml:space="preserve"> характер.</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Данные решения приняты Министерством просвещения Российской Федерации и Федеральной службой по надзору в сфере образования и науки, Советом по вопросам проведения итогового сочинения под председательством ректора ФГБОУ ВО "Литературный институт имени А.М. Горького" А.Н. Варламова. Отказ от открытых тематических направлений обоснован многолетними исследованиями, включающими выборочную перепроверку итоговых сочинений и результатами ежегодного анкетирования органов исполнительной власти субъектов Российской Федерации, осуществляющих государственное управление в сфере образования.</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На официальном сайте ФГБНУ "Федеральный институт педагогических измерений" https://fipi.ru/ 10 августа 2022 г. будут размещены следующие материалы: структура Банка, комментарии к разделам Банка, образец комплекта тем итогового сочинения 2022/23 учебного года.</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 xml:space="preserve">В целях оперативного информирования педагогического сообщества об указанных изменениях Департамент просит включить тему "О проведении итогового сочинения в 2022/23 учебном году" в повестку августовских педагогических совещаний регионального и муниципального уровней, проинформировать образовательные организации, реализующие образовательные программы среднего общего </w:t>
      </w:r>
      <w:r w:rsidRPr="009B17B9">
        <w:rPr>
          <w:rFonts w:ascii="Arial" w:eastAsia="Times New Roman" w:hAnsi="Arial" w:cs="Arial"/>
          <w:color w:val="333333"/>
          <w:sz w:val="23"/>
          <w:szCs w:val="23"/>
          <w:lang w:eastAsia="ru-RU"/>
        </w:rPr>
        <w:lastRenderedPageBreak/>
        <w:t>образования, о планируемых изменениях, а также организовать широкую информационно-разъяснительную работу для всех заинтересованных лиц.</w:t>
      </w:r>
    </w:p>
    <w:tbl>
      <w:tblPr>
        <w:tblW w:w="0" w:type="auto"/>
        <w:tblCellMar>
          <w:top w:w="15" w:type="dxa"/>
          <w:left w:w="15" w:type="dxa"/>
          <w:bottom w:w="15" w:type="dxa"/>
          <w:right w:w="15" w:type="dxa"/>
        </w:tblCellMar>
        <w:tblLook w:val="04A0" w:firstRow="1" w:lastRow="0" w:firstColumn="1" w:lastColumn="0" w:noHBand="0" w:noVBand="1"/>
      </w:tblPr>
      <w:tblGrid>
        <w:gridCol w:w="1560"/>
        <w:gridCol w:w="1560"/>
      </w:tblGrid>
      <w:tr w:rsidR="009B17B9" w:rsidRPr="009B17B9" w:rsidTr="009B17B9">
        <w:tc>
          <w:tcPr>
            <w:tcW w:w="2500" w:type="pct"/>
            <w:hideMark/>
          </w:tcPr>
          <w:p w:rsidR="009B17B9" w:rsidRPr="009B17B9" w:rsidRDefault="009B17B9" w:rsidP="009B17B9">
            <w:pPr>
              <w:spacing w:after="0" w:line="240" w:lineRule="auto"/>
              <w:rPr>
                <w:rFonts w:ascii="Times New Roman" w:eastAsia="Times New Roman" w:hAnsi="Times New Roman" w:cs="Times New Roman"/>
                <w:sz w:val="24"/>
                <w:szCs w:val="24"/>
                <w:lang w:eastAsia="ru-RU"/>
              </w:rPr>
            </w:pPr>
            <w:r w:rsidRPr="009B17B9">
              <w:rPr>
                <w:rFonts w:ascii="Times New Roman" w:eastAsia="Times New Roman" w:hAnsi="Times New Roman" w:cs="Times New Roman"/>
                <w:sz w:val="24"/>
                <w:szCs w:val="24"/>
                <w:lang w:eastAsia="ru-RU"/>
              </w:rPr>
              <w:t>Директор</w:t>
            </w:r>
            <w:r w:rsidRPr="009B17B9">
              <w:rPr>
                <w:rFonts w:ascii="Times New Roman" w:eastAsia="Times New Roman" w:hAnsi="Times New Roman" w:cs="Times New Roman"/>
                <w:sz w:val="24"/>
                <w:szCs w:val="24"/>
                <w:lang w:eastAsia="ru-RU"/>
              </w:rPr>
              <w:br/>
              <w:t>Департамента</w:t>
            </w:r>
          </w:p>
        </w:tc>
        <w:tc>
          <w:tcPr>
            <w:tcW w:w="2500" w:type="pct"/>
            <w:hideMark/>
          </w:tcPr>
          <w:p w:rsidR="009B17B9" w:rsidRPr="009B17B9" w:rsidRDefault="009B17B9" w:rsidP="009B17B9">
            <w:pPr>
              <w:spacing w:after="0" w:line="240" w:lineRule="auto"/>
              <w:rPr>
                <w:rFonts w:ascii="Times New Roman" w:eastAsia="Times New Roman" w:hAnsi="Times New Roman" w:cs="Times New Roman"/>
                <w:sz w:val="24"/>
                <w:szCs w:val="24"/>
                <w:lang w:eastAsia="ru-RU"/>
              </w:rPr>
            </w:pPr>
            <w:r w:rsidRPr="009B17B9">
              <w:rPr>
                <w:rFonts w:ascii="Times New Roman" w:eastAsia="Times New Roman" w:hAnsi="Times New Roman" w:cs="Times New Roman"/>
                <w:sz w:val="24"/>
                <w:szCs w:val="24"/>
                <w:lang w:eastAsia="ru-RU"/>
              </w:rPr>
              <w:t>М.А. Костенко</w:t>
            </w:r>
          </w:p>
        </w:tc>
      </w:tr>
    </w:tbl>
    <w:p w:rsidR="009B17B9" w:rsidRPr="009B17B9" w:rsidRDefault="009B17B9" w:rsidP="009B17B9">
      <w:pPr>
        <w:shd w:val="clear" w:color="auto" w:fill="FFFFFF"/>
        <w:spacing w:after="255" w:line="300" w:lineRule="atLeast"/>
        <w:outlineLvl w:val="1"/>
        <w:rPr>
          <w:rFonts w:ascii="Arial" w:eastAsia="Times New Roman" w:hAnsi="Arial" w:cs="Arial"/>
          <w:b/>
          <w:bCs/>
          <w:color w:val="4D4D4D"/>
          <w:sz w:val="27"/>
          <w:szCs w:val="27"/>
          <w:lang w:eastAsia="ru-RU"/>
        </w:rPr>
      </w:pPr>
      <w:bookmarkStart w:id="4" w:name="review"/>
      <w:bookmarkEnd w:id="4"/>
      <w:r w:rsidRPr="009B17B9">
        <w:rPr>
          <w:rFonts w:ascii="Arial" w:eastAsia="Times New Roman" w:hAnsi="Arial" w:cs="Arial"/>
          <w:b/>
          <w:bCs/>
          <w:color w:val="4D4D4D"/>
          <w:sz w:val="27"/>
          <w:szCs w:val="27"/>
          <w:lang w:eastAsia="ru-RU"/>
        </w:rPr>
        <w:t>Обзор документа</w:t>
      </w:r>
    </w:p>
    <w:p w:rsidR="009B17B9" w:rsidRPr="009B17B9" w:rsidRDefault="009B17B9" w:rsidP="009B17B9">
      <w:pPr>
        <w:spacing w:before="255" w:after="255" w:line="240" w:lineRule="auto"/>
        <w:rPr>
          <w:rFonts w:ascii="Times New Roman" w:eastAsia="Times New Roman" w:hAnsi="Times New Roman" w:cs="Times New Roman"/>
          <w:sz w:val="24"/>
          <w:szCs w:val="24"/>
          <w:lang w:eastAsia="ru-RU"/>
        </w:rPr>
      </w:pPr>
      <w:r w:rsidRPr="009B17B9">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В 2022/23 учебном году темы итогового сочинения будут формироваться следующим образом:</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 создаётся закрытый банк тем итогового сочинения на основе разработанных в 2014 - 2021 гг. тем;</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 xml:space="preserve">- публикуются в открытом </w:t>
      </w:r>
      <w:proofErr w:type="spellStart"/>
      <w:r w:rsidRPr="009B17B9">
        <w:rPr>
          <w:rFonts w:ascii="Arial" w:eastAsia="Times New Roman" w:hAnsi="Arial" w:cs="Arial"/>
          <w:color w:val="333333"/>
          <w:sz w:val="23"/>
          <w:szCs w:val="23"/>
          <w:lang w:eastAsia="ru-RU"/>
        </w:rPr>
        <w:t>информпространстве</w:t>
      </w:r>
      <w:proofErr w:type="spellEnd"/>
      <w:r w:rsidRPr="009B17B9">
        <w:rPr>
          <w:rFonts w:ascii="Arial" w:eastAsia="Times New Roman" w:hAnsi="Arial" w:cs="Arial"/>
          <w:color w:val="333333"/>
          <w:sz w:val="23"/>
          <w:szCs w:val="23"/>
          <w:lang w:eastAsia="ru-RU"/>
        </w:rPr>
        <w:t xml:space="preserve"> названия разделов и подразделов банка с комментариями, а также образец комплекта тем итогового сочинения;</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 расширяются возможности выбора темы: каждый комплект будет включать не 5, а 6 тем - по две темы из каждого раздела банка;</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 комплекты тем итогового сочинения 2022/23 учебного года собираются только из тем сочинений, использованных в прошлые годы.</w:t>
      </w:r>
    </w:p>
    <w:p w:rsidR="009B17B9" w:rsidRPr="009B17B9" w:rsidRDefault="009B17B9" w:rsidP="009B17B9">
      <w:pPr>
        <w:shd w:val="clear" w:color="auto" w:fill="FFFFFF"/>
        <w:spacing w:after="255" w:line="270" w:lineRule="atLeast"/>
        <w:rPr>
          <w:rFonts w:ascii="Arial" w:eastAsia="Times New Roman" w:hAnsi="Arial" w:cs="Arial"/>
          <w:color w:val="333333"/>
          <w:sz w:val="23"/>
          <w:szCs w:val="23"/>
          <w:lang w:eastAsia="ru-RU"/>
        </w:rPr>
      </w:pPr>
      <w:r w:rsidRPr="009B17B9">
        <w:rPr>
          <w:rFonts w:ascii="Arial" w:eastAsia="Times New Roman" w:hAnsi="Arial" w:cs="Arial"/>
          <w:color w:val="333333"/>
          <w:sz w:val="23"/>
          <w:szCs w:val="23"/>
          <w:lang w:eastAsia="ru-RU"/>
        </w:rPr>
        <w:t xml:space="preserve">Остаются неизменными порядок, процедура проведения и критерии оценивания итогового сочинения, включая формирование комплектов в режиме конфиденциальности для каждого часового пояса отдельно и их открытие за 15 минут до начала итогового сочинения. Сочинение сохраняет </w:t>
      </w:r>
      <w:proofErr w:type="spellStart"/>
      <w:r w:rsidRPr="009B17B9">
        <w:rPr>
          <w:rFonts w:ascii="Arial" w:eastAsia="Times New Roman" w:hAnsi="Arial" w:cs="Arial"/>
          <w:color w:val="333333"/>
          <w:sz w:val="23"/>
          <w:szCs w:val="23"/>
          <w:lang w:eastAsia="ru-RU"/>
        </w:rPr>
        <w:t>литературоцентричный</w:t>
      </w:r>
      <w:proofErr w:type="spellEnd"/>
      <w:r w:rsidRPr="009B17B9">
        <w:rPr>
          <w:rFonts w:ascii="Arial" w:eastAsia="Times New Roman" w:hAnsi="Arial" w:cs="Arial"/>
          <w:color w:val="333333"/>
          <w:sz w:val="23"/>
          <w:szCs w:val="23"/>
          <w:lang w:eastAsia="ru-RU"/>
        </w:rPr>
        <w:t xml:space="preserve"> и </w:t>
      </w:r>
      <w:proofErr w:type="spellStart"/>
      <w:r w:rsidRPr="009B17B9">
        <w:rPr>
          <w:rFonts w:ascii="Arial" w:eastAsia="Times New Roman" w:hAnsi="Arial" w:cs="Arial"/>
          <w:color w:val="333333"/>
          <w:sz w:val="23"/>
          <w:szCs w:val="23"/>
          <w:lang w:eastAsia="ru-RU"/>
        </w:rPr>
        <w:t>надпредметный</w:t>
      </w:r>
      <w:proofErr w:type="spellEnd"/>
      <w:r w:rsidRPr="009B17B9">
        <w:rPr>
          <w:rFonts w:ascii="Arial" w:eastAsia="Times New Roman" w:hAnsi="Arial" w:cs="Arial"/>
          <w:color w:val="333333"/>
          <w:sz w:val="23"/>
          <w:szCs w:val="23"/>
          <w:lang w:eastAsia="ru-RU"/>
        </w:rPr>
        <w:t xml:space="preserve"> характер.</w:t>
      </w:r>
    </w:p>
    <w:p w:rsidR="009B17B9" w:rsidRPr="009B17B9" w:rsidRDefault="009B17B9" w:rsidP="009B17B9">
      <w:pPr>
        <w:shd w:val="clear" w:color="auto" w:fill="FFFFFF"/>
        <w:spacing w:after="0" w:line="240" w:lineRule="auto"/>
        <w:rPr>
          <w:rFonts w:ascii="Arial" w:eastAsia="Times New Roman" w:hAnsi="Arial" w:cs="Arial"/>
          <w:color w:val="333333"/>
          <w:sz w:val="21"/>
          <w:szCs w:val="21"/>
          <w:lang w:eastAsia="ru-RU"/>
        </w:rPr>
      </w:pPr>
      <w:r w:rsidRPr="009B17B9">
        <w:rPr>
          <w:rFonts w:ascii="Georgia" w:eastAsia="Times New Roman" w:hAnsi="Georgia" w:cs="Arial"/>
          <w:b/>
          <w:bCs/>
          <w:i/>
          <w:iCs/>
          <w:color w:val="333333"/>
          <w:sz w:val="24"/>
          <w:szCs w:val="24"/>
          <w:lang w:eastAsia="ru-RU"/>
        </w:rPr>
        <w:t>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Интернет-версии системы ГАРАНТ:</w:t>
      </w:r>
    </w:p>
    <w:p w:rsidR="009B17B9" w:rsidRPr="009B17B9" w:rsidRDefault="009B17B9" w:rsidP="009B17B9">
      <w:pPr>
        <w:pBdr>
          <w:bottom w:val="single" w:sz="6" w:space="1" w:color="auto"/>
        </w:pBdr>
        <w:spacing w:after="0" w:line="240" w:lineRule="auto"/>
        <w:jc w:val="center"/>
        <w:rPr>
          <w:rFonts w:ascii="Arial" w:eastAsia="Times New Roman" w:hAnsi="Arial" w:cs="Arial"/>
          <w:vanish/>
          <w:sz w:val="16"/>
          <w:szCs w:val="16"/>
          <w:lang w:eastAsia="ru-RU"/>
        </w:rPr>
      </w:pPr>
      <w:r w:rsidRPr="009B17B9">
        <w:rPr>
          <w:rFonts w:ascii="Arial" w:eastAsia="Times New Roman" w:hAnsi="Arial" w:cs="Arial"/>
          <w:vanish/>
          <w:sz w:val="16"/>
          <w:szCs w:val="16"/>
          <w:lang w:eastAsia="ru-RU"/>
        </w:rPr>
        <w:t>Начало формы</w:t>
      </w:r>
    </w:p>
    <w:p w:rsidR="009B17B9" w:rsidRPr="009B17B9" w:rsidRDefault="009B17B9" w:rsidP="009B17B9">
      <w:pPr>
        <w:shd w:val="clear" w:color="auto" w:fill="FFFFFF"/>
        <w:spacing w:after="0" w:line="240" w:lineRule="auto"/>
        <w:rPr>
          <w:rFonts w:ascii="Arial" w:eastAsia="Times New Roman" w:hAnsi="Arial" w:cs="Arial"/>
          <w:color w:val="333333"/>
          <w:sz w:val="21"/>
          <w:szCs w:val="21"/>
          <w:lang w:eastAsia="ru-RU"/>
        </w:rPr>
      </w:pPr>
      <w:r w:rsidRPr="009B17B9">
        <w:rPr>
          <w:rFonts w:ascii="Arial" w:eastAsia="Times New Roman" w:hAnsi="Arial" w:cs="Arial"/>
          <w:color w:val="333333"/>
          <w:sz w:val="21"/>
          <w:szCs w:val="21"/>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in;height:18pt" o:ole="">
            <v:imagedata r:id="rId4" o:title=""/>
          </v:shape>
          <w:control r:id="rId5" w:name="DefaultOcxName" w:shapeid="_x0000_i1029"/>
        </w:object>
      </w:r>
    </w:p>
    <w:p w:rsidR="009B17B9" w:rsidRPr="009B17B9" w:rsidRDefault="009B17B9" w:rsidP="009B17B9">
      <w:pPr>
        <w:pBdr>
          <w:top w:val="single" w:sz="6" w:space="1" w:color="auto"/>
        </w:pBdr>
        <w:spacing w:line="240" w:lineRule="auto"/>
        <w:jc w:val="center"/>
        <w:rPr>
          <w:rFonts w:ascii="Arial" w:eastAsia="Times New Roman" w:hAnsi="Arial" w:cs="Arial"/>
          <w:vanish/>
          <w:sz w:val="16"/>
          <w:szCs w:val="16"/>
          <w:lang w:eastAsia="ru-RU"/>
        </w:rPr>
      </w:pPr>
      <w:r w:rsidRPr="009B17B9">
        <w:rPr>
          <w:rFonts w:ascii="Arial" w:eastAsia="Times New Roman" w:hAnsi="Arial" w:cs="Arial"/>
          <w:vanish/>
          <w:sz w:val="16"/>
          <w:szCs w:val="16"/>
          <w:lang w:eastAsia="ru-RU"/>
        </w:rPr>
        <w:t>Конец формы</w:t>
      </w:r>
    </w:p>
    <w:p w:rsidR="00C81B50" w:rsidRDefault="00C81B50"/>
    <w:sectPr w:rsidR="00C81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B9"/>
    <w:rsid w:val="009B17B9"/>
    <w:rsid w:val="00C81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58048B-92A6-483F-8244-3306DB4F5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B17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17B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B1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9B17B9"/>
  </w:style>
  <w:style w:type="paragraph" w:styleId="z-">
    <w:name w:val="HTML Top of Form"/>
    <w:basedOn w:val="a"/>
    <w:next w:val="a"/>
    <w:link w:val="z-0"/>
    <w:hidden/>
    <w:uiPriority w:val="99"/>
    <w:semiHidden/>
    <w:unhideWhenUsed/>
    <w:rsid w:val="009B17B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B17B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B17B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B17B9"/>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411530">
      <w:bodyDiv w:val="1"/>
      <w:marLeft w:val="0"/>
      <w:marRight w:val="0"/>
      <w:marTop w:val="0"/>
      <w:marBottom w:val="0"/>
      <w:divBdr>
        <w:top w:val="none" w:sz="0" w:space="0" w:color="auto"/>
        <w:left w:val="none" w:sz="0" w:space="0" w:color="auto"/>
        <w:bottom w:val="none" w:sz="0" w:space="0" w:color="auto"/>
        <w:right w:val="none" w:sz="0" w:space="0" w:color="auto"/>
      </w:divBdr>
      <w:divsChild>
        <w:div w:id="504250684">
          <w:marLeft w:val="0"/>
          <w:marRight w:val="0"/>
          <w:marTop w:val="0"/>
          <w:marBottom w:val="180"/>
          <w:divBdr>
            <w:top w:val="none" w:sz="0" w:space="0" w:color="auto"/>
            <w:left w:val="none" w:sz="0" w:space="0" w:color="auto"/>
            <w:bottom w:val="none" w:sz="0" w:space="0" w:color="auto"/>
            <w:right w:val="none" w:sz="0" w:space="0" w:color="auto"/>
          </w:divBdr>
        </w:div>
        <w:div w:id="1801460020">
          <w:marLeft w:val="0"/>
          <w:marRight w:val="0"/>
          <w:marTop w:val="0"/>
          <w:marBottom w:val="0"/>
          <w:divBdr>
            <w:top w:val="none" w:sz="0" w:space="0" w:color="auto"/>
            <w:left w:val="none" w:sz="0" w:space="0" w:color="auto"/>
            <w:bottom w:val="none" w:sz="0" w:space="0" w:color="auto"/>
            <w:right w:val="none" w:sz="0" w:space="0" w:color="auto"/>
          </w:divBdr>
        </w:div>
        <w:div w:id="838813533">
          <w:marLeft w:val="0"/>
          <w:marRight w:val="0"/>
          <w:marTop w:val="0"/>
          <w:marBottom w:val="450"/>
          <w:divBdr>
            <w:top w:val="none" w:sz="0" w:space="0" w:color="auto"/>
            <w:left w:val="none" w:sz="0" w:space="0" w:color="auto"/>
            <w:bottom w:val="none" w:sz="0" w:space="0" w:color="auto"/>
            <w:right w:val="none" w:sz="0" w:space="0" w:color="auto"/>
          </w:divBdr>
          <w:divsChild>
            <w:div w:id="16979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3479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2022-12-26T08:44:00Z</dcterms:created>
  <dcterms:modified xsi:type="dcterms:W3CDTF">2022-12-26T08:44:00Z</dcterms:modified>
</cp:coreProperties>
</file>